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/>
        <w:jc w:val="center"/>
        <w:rPr/>
      </w:pPr>
      <w:r>
        <w:rPr>
          <w:rStyle w:val="Brak"/>
          <w:rFonts w:cs="Times New Roman"/>
          <w:b/>
          <w:bCs/>
          <w:sz w:val="22"/>
          <w:szCs w:val="22"/>
        </w:rPr>
        <w:t>U M O W A…………/2022</w:t>
      </w:r>
    </w:p>
    <w:p>
      <w:pPr>
        <w:pStyle w:val="Normal"/>
        <w:widowControl w:val="false"/>
        <w:spacing w:lineRule="auto" w:line="360"/>
        <w:rPr>
          <w:rStyle w:val="Brak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spacing w:lineRule="auto" w:line="360"/>
        <w:rPr/>
      </w:pPr>
      <w:r>
        <w:rPr>
          <w:rStyle w:val="Brak"/>
          <w:rFonts w:cs="Times New Roman"/>
          <w:sz w:val="22"/>
          <w:szCs w:val="22"/>
        </w:rPr>
        <w:t xml:space="preserve">zawarta w dniu </w:t>
      </w:r>
      <w:r>
        <w:rPr>
          <w:rStyle w:val="Brak"/>
          <w:rFonts w:cs="Times New Roman"/>
          <w:b/>
          <w:bCs/>
          <w:color w:val="00000A"/>
          <w:sz w:val="22"/>
          <w:szCs w:val="22"/>
        </w:rPr>
        <w:t xml:space="preserve">…………2022 </w:t>
      </w:r>
      <w:r>
        <w:rPr>
          <w:rStyle w:val="Brak"/>
          <w:rFonts w:cs="Times New Roman"/>
          <w:bCs/>
          <w:sz w:val="22"/>
          <w:szCs w:val="22"/>
        </w:rPr>
        <w:t>r.</w:t>
      </w:r>
      <w:r>
        <w:rPr>
          <w:rStyle w:val="Brak"/>
          <w:rFonts w:cs="Times New Roman"/>
          <w:sz w:val="22"/>
          <w:szCs w:val="22"/>
        </w:rPr>
        <w:t xml:space="preserve"> w Brudzeniu  Dużym pomiędzy : 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Gminą Brudzeń Duży</w:t>
      </w:r>
      <w:r>
        <w:rPr>
          <w:rStyle w:val="Brak"/>
          <w:rFonts w:cs="Times New Roman"/>
          <w:sz w:val="22"/>
          <w:szCs w:val="22"/>
        </w:rPr>
        <w:t xml:space="preserve">, ul. Toruńska 2, 09-414 Brudzeń Duży, NIP 774 318 87 37 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>reprezentowaną przez :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Andrzeja Dwojnych - Wójta Gminy Brudzeń Duży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przy kontrasygnacie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Teresy Dądalskiej - Skarbnika Gminy Brudzeń Duży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zwaną w dalszej części umowy</w:t>
      </w:r>
      <w:r>
        <w:rPr>
          <w:rStyle w:val="Brak"/>
          <w:rFonts w:cs="Times New Roman"/>
          <w:b/>
          <w:bCs/>
          <w:sz w:val="22"/>
          <w:szCs w:val="22"/>
        </w:rPr>
        <w:t xml:space="preserve"> Zamawiającym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 xml:space="preserve">a 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>reprezentowanym przez:  …………………………………………….</w:t>
      </w:r>
    </w:p>
    <w:p>
      <w:pPr>
        <w:pStyle w:val="ListParagraph"/>
        <w:widowControl w:val="false"/>
        <w:spacing w:lineRule="auto" w:line="360"/>
        <w:ind w:left="284" w:hanging="284"/>
        <w:jc w:val="both"/>
        <w:rPr>
          <w:rStyle w:val="Brak"/>
          <w:rFonts w:cs="Times New Roman"/>
          <w:b/>
          <w:b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>zwanym w dalszej części umowy</w:t>
      </w:r>
      <w:r>
        <w:rPr>
          <w:rStyle w:val="Brak"/>
          <w:rFonts w:cs="Times New Roman"/>
          <w:b/>
          <w:sz w:val="22"/>
          <w:szCs w:val="22"/>
        </w:rPr>
        <w:t xml:space="preserve"> Wykonawcą.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 xml:space="preserve">W wyniku przeprowadzonego postępowania o udzielenie zamówienia publicznego w trybie podstawowym bez negocjacji, na podstawie art. 275 pkt.1 ustawy z dnia 11 września 2019 r. Prawo zamówień publicznych (tj. Dz.U z 2021 poz. 1129 ze zm.) o wartości nieprzekraczającej progów unijnych o jakich mowa w art. 3 ustawy Pzp została zawarta umowa o następującej treści : </w:t>
      </w:r>
    </w:p>
    <w:p>
      <w:pPr>
        <w:pStyle w:val="Normal"/>
        <w:widowControl w:val="false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§ 1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Przedmiot umowy</w:t>
      </w:r>
    </w:p>
    <w:p>
      <w:pPr>
        <w:pStyle w:val="ListParagraph"/>
        <w:tabs>
          <w:tab w:val="left" w:pos="284" w:leader="none"/>
        </w:tabs>
        <w:spacing w:lineRule="auto" w:line="360"/>
        <w:ind w:left="0" w:hanging="0"/>
        <w:jc w:val="both"/>
        <w:rPr/>
      </w:pPr>
      <w:r>
        <w:rPr>
          <w:rStyle w:val="Brak"/>
          <w:rFonts w:cs="Times New Roman"/>
          <w:sz w:val="22"/>
          <w:szCs w:val="22"/>
        </w:rPr>
        <w:t>1. Wykonawca zobowiązuje do wykonania przedmiotu umowy pn.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bCs/>
          <w:iCs/>
          <w:sz w:val="22"/>
          <w:szCs w:val="22"/>
        </w:rPr>
        <w:t>Dostawa oleju opałowego dla Urzędu oraz Szkół z terenu Gminy Brudzeń Duży</w:t>
      </w:r>
    </w:p>
    <w:p>
      <w:pPr>
        <w:pStyle w:val="Normal"/>
        <w:spacing w:lineRule="auto" w:line="360"/>
        <w:jc w:val="both"/>
        <w:rPr>
          <w:rStyle w:val="Brak"/>
          <w:rFonts w:cs="Times New Roman"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 xml:space="preserve">Przedmiot zamówienia obejmuje sukcesywną dostawę lekkiego oleju opałowego do :  </w:t>
      </w:r>
    </w:p>
    <w:p>
      <w:pPr>
        <w:pStyle w:val="Normal"/>
        <w:jc w:val="both"/>
        <w:rPr/>
      </w:pPr>
      <w:r>
        <w:rPr>
          <w:rStyle w:val="Brak"/>
          <w:rFonts w:cs="Times New Roman"/>
          <w:b/>
          <w:bCs/>
          <w:color w:val="00000A"/>
          <w:sz w:val="22"/>
          <w:szCs w:val="22"/>
        </w:rPr>
        <w:t>Zadania nr 1</w:t>
      </w:r>
      <w:r>
        <w:rPr>
          <w:rStyle w:val="Brak"/>
          <w:rFonts w:cs="Times New Roman"/>
          <w:color w:val="00000A"/>
          <w:sz w:val="22"/>
          <w:szCs w:val="22"/>
        </w:rPr>
        <w:t xml:space="preserve"> – Szkoły Podstawowej im. M. Konopnickiej w Siecieniu </w:t>
      </w:r>
    </w:p>
    <w:p>
      <w:pPr>
        <w:pStyle w:val="Tretekstu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cs="Times New Roman"/>
          <w:sz w:val="22"/>
          <w:szCs w:val="22"/>
        </w:rPr>
        <w:t>Adres dostawy : Siecień 84</w:t>
      </w:r>
    </w:p>
    <w:p>
      <w:pPr>
        <w:pStyle w:val="Tretekstu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</w:t>
      </w:r>
      <w:r>
        <w:rPr>
          <w:rFonts w:cs="Times New Roman"/>
          <w:sz w:val="22"/>
          <w:szCs w:val="22"/>
        </w:rPr>
        <w:t>Ilość dostawy :  nie więcej niż 30 000 litrów</w:t>
      </w:r>
    </w:p>
    <w:p>
      <w:pPr>
        <w:pStyle w:val="Tretekstu"/>
        <w:rPr>
          <w:sz w:val="22"/>
          <w:szCs w:val="22"/>
        </w:rPr>
      </w:pPr>
      <w:r>
        <w:rPr>
          <w:b/>
          <w:bCs/>
          <w:sz w:val="22"/>
          <w:szCs w:val="22"/>
        </w:rPr>
        <w:t>Zadania nr 2</w:t>
      </w:r>
      <w:r>
        <w:rPr>
          <w:sz w:val="22"/>
          <w:szCs w:val="22"/>
        </w:rPr>
        <w:t xml:space="preserve"> –  Szkoły Podstawowej im. G.Zielińskiego w Sikorzu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Adres dostawy : Sikórz 85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Ilość dostaw : nie więcej niż 30 000 litrów </w:t>
      </w:r>
    </w:p>
    <w:p>
      <w:pPr>
        <w:pStyle w:val="Tretekstu"/>
        <w:rPr>
          <w:sz w:val="22"/>
          <w:szCs w:val="22"/>
        </w:rPr>
      </w:pPr>
      <w:r>
        <w:rPr>
          <w:b/>
          <w:bCs/>
          <w:sz w:val="22"/>
          <w:szCs w:val="22"/>
        </w:rPr>
        <w:t>Zadania nr 3</w:t>
      </w:r>
      <w:r>
        <w:rPr>
          <w:sz w:val="22"/>
          <w:szCs w:val="22"/>
        </w:rPr>
        <w:t xml:space="preserve"> – Szkoły Podstawowej w Brudzeniu Dużym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Adres dostawy : ul. Szkolna 15, 09-414 Brudzeń Duży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Ilość dostaw :  nie więcej niż 35 000 litrów</w:t>
      </w:r>
    </w:p>
    <w:p>
      <w:pPr>
        <w:pStyle w:val="Tretekstu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Zadania nr 4 </w:t>
      </w:r>
      <w:r>
        <w:rPr>
          <w:sz w:val="22"/>
          <w:szCs w:val="22"/>
        </w:rPr>
        <w:t xml:space="preserve">–  Urzędu Gminy w Brudzeniu Dużym 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Adres dostawy : ul. Toruńska 2, 09-414 Brudzeń Duży </w:t>
      </w:r>
    </w:p>
    <w:p>
      <w:pPr>
        <w:pStyle w:val="Normal"/>
        <w:spacing w:lineRule="auto" w:line="360"/>
        <w:jc w:val="both"/>
        <w:rPr/>
      </w:pPr>
      <w:r>
        <w:rPr>
          <w:rStyle w:val="Brak"/>
          <w:rFonts w:cs="Times New Roman"/>
          <w:color w:val="00000A"/>
          <w:sz w:val="22"/>
          <w:szCs w:val="22"/>
        </w:rPr>
        <w:t xml:space="preserve">                           </w:t>
      </w:r>
      <w:r>
        <w:rPr>
          <w:rStyle w:val="Brak"/>
          <w:rFonts w:cs="Times New Roman"/>
          <w:color w:val="00000A"/>
          <w:sz w:val="22"/>
          <w:szCs w:val="22"/>
        </w:rPr>
        <w:t xml:space="preserve">Ilość dostaw :  nie więcej niż 15 000 litrów* 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sz w:val="22"/>
          <w:szCs w:val="22"/>
        </w:rPr>
        <w:t xml:space="preserve">2. </w:t>
      </w:r>
      <w:r>
        <w:rPr>
          <w:rStyle w:val="Mocnowyrniony"/>
          <w:rFonts w:cs="Times New Roman"/>
          <w:b w:val="false"/>
          <w:bCs w:val="false"/>
          <w:sz w:val="22"/>
          <w:szCs w:val="22"/>
        </w:rPr>
        <w:t>Ogółem szacunkowa wielkość zamówienia wynosi nie więcej niż 110 000 litrów i może ulec zmniejszeniu w zależności od potrzeb zamawiającego wynikających z warunków atmosferycznych.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2"/>
          <w:szCs w:val="22"/>
        </w:rPr>
      </w:pPr>
      <w:r>
        <w:rPr>
          <w:rStyle w:val="Mocnowyrniony"/>
          <w:rFonts w:cs="Times New Roman"/>
          <w:b w:val="false"/>
          <w:sz w:val="22"/>
          <w:szCs w:val="22"/>
        </w:rPr>
        <w:t>3.</w:t>
      </w:r>
      <w:r>
        <w:rPr>
          <w:rStyle w:val="Mocnowyrniony"/>
          <w:rFonts w:cs="Times New Roman"/>
          <w:sz w:val="22"/>
          <w:szCs w:val="22"/>
        </w:rPr>
        <w:t xml:space="preserve">   Parametry oleju opałowego: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>
          <w:sz w:val="22"/>
          <w:szCs w:val="22"/>
        </w:rPr>
      </w:pPr>
      <w:r>
        <w:rPr>
          <w:sz w:val="22"/>
          <w:szCs w:val="22"/>
        </w:rPr>
        <w:t xml:space="preserve">Wartość opałowa: minimum 42,6 Mj/kg 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ind w:left="707" w:hanging="283"/>
        <w:rPr>
          <w:sz w:val="22"/>
          <w:szCs w:val="22"/>
        </w:rPr>
      </w:pPr>
      <w:r>
        <w:rPr>
          <w:sz w:val="22"/>
          <w:szCs w:val="22"/>
        </w:rPr>
        <w:t xml:space="preserve">Skład frakcyjny: </w:t>
      </w:r>
    </w:p>
    <w:p>
      <w:pPr>
        <w:pStyle w:val="Tretekstu"/>
        <w:ind w:left="851" w:hanging="0"/>
        <w:rPr>
          <w:sz w:val="22"/>
          <w:szCs w:val="22"/>
        </w:rPr>
      </w:pPr>
      <w:r>
        <w:rPr>
          <w:sz w:val="22"/>
          <w:szCs w:val="22"/>
        </w:rPr>
        <w:t>- do temp. 250</w:t>
      </w:r>
      <w:r>
        <w:rPr>
          <w:position w:val="8"/>
          <w:sz w:val="22"/>
          <w:szCs w:val="22"/>
        </w:rPr>
        <w:t>0</w:t>
      </w:r>
      <w:r>
        <w:rPr>
          <w:sz w:val="22"/>
          <w:szCs w:val="22"/>
        </w:rPr>
        <w:t>C destyluje: maksimum 65% V/V</w:t>
      </w:r>
    </w:p>
    <w:p>
      <w:pPr>
        <w:pStyle w:val="Tretekstu"/>
        <w:ind w:left="851" w:hanging="0"/>
        <w:rPr>
          <w:sz w:val="22"/>
          <w:szCs w:val="22"/>
        </w:rPr>
      </w:pPr>
      <w:r>
        <w:rPr>
          <w:sz w:val="22"/>
          <w:szCs w:val="22"/>
        </w:rPr>
        <w:t>- do temp. 350</w:t>
      </w:r>
      <w:r>
        <w:rPr>
          <w:position w:val="8"/>
          <w:sz w:val="22"/>
          <w:szCs w:val="22"/>
        </w:rPr>
        <w:t>0</w:t>
      </w:r>
      <w:r>
        <w:rPr>
          <w:sz w:val="22"/>
          <w:szCs w:val="22"/>
        </w:rPr>
        <w:t>C destyluje: minimum 85% V/V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3. Lepkość kinematyczna temp. 20</w:t>
      </w:r>
      <w:r>
        <w:rPr>
          <w:position w:val="8"/>
          <w:sz w:val="22"/>
          <w:szCs w:val="22"/>
        </w:rPr>
        <w:t>0</w:t>
      </w:r>
      <w:r>
        <w:rPr>
          <w:sz w:val="22"/>
          <w:szCs w:val="22"/>
        </w:rPr>
        <w:t>C: maksimum 6,00 mm</w:t>
      </w:r>
      <w:r>
        <w:rPr>
          <w:position w:val="8"/>
          <w:sz w:val="22"/>
          <w:szCs w:val="22"/>
        </w:rPr>
        <w:t>2</w:t>
      </w:r>
      <w:r>
        <w:rPr>
          <w:sz w:val="22"/>
          <w:szCs w:val="22"/>
        </w:rPr>
        <w:t>/s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4. Temperatura płynięcia: maksimum – 20</w:t>
      </w:r>
      <w:r>
        <w:rPr>
          <w:position w:val="8"/>
          <w:sz w:val="22"/>
          <w:szCs w:val="22"/>
        </w:rPr>
        <w:t>0</w:t>
      </w:r>
      <w:r>
        <w:rPr>
          <w:sz w:val="22"/>
          <w:szCs w:val="22"/>
        </w:rPr>
        <w:t>C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5. Temperatura zapłonu: minimum 56</w:t>
      </w:r>
      <w:r>
        <w:rPr>
          <w:position w:val="8"/>
          <w:sz w:val="22"/>
          <w:szCs w:val="22"/>
        </w:rPr>
        <w:t>0</w:t>
      </w:r>
      <w:r>
        <w:rPr>
          <w:sz w:val="22"/>
          <w:szCs w:val="22"/>
        </w:rPr>
        <w:t>C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6. Pozostałość po koksowaniu w 10% pozostałości dest.: maksimum 0,3% (m/m)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7. Pozostałość po spopieleniu: maksimum 0,01% (m/m)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8. Zawartość siarki: maksimum 0,10% (m/m)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9. Całkowita zawartość zanieczyszczeń: maksimum 24 mg/kg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10. Zawartość wody: maksimum 200 mg/kg</w:t>
      </w:r>
    </w:p>
    <w:p>
      <w:pPr>
        <w:pStyle w:val="Tretekstu"/>
        <w:ind w:left="850" w:hanging="340"/>
        <w:jc w:val="left"/>
        <w:rPr>
          <w:sz w:val="22"/>
          <w:szCs w:val="22"/>
        </w:rPr>
      </w:pPr>
      <w:r>
        <w:rPr>
          <w:sz w:val="22"/>
          <w:szCs w:val="22"/>
        </w:rPr>
        <w:t>11. Barwa: czerwona wizualnie</w:t>
      </w:r>
    </w:p>
    <w:p>
      <w:pPr>
        <w:pStyle w:val="Tretekstu"/>
        <w:ind w:left="850" w:hanging="340"/>
        <w:jc w:val="left"/>
        <w:rPr/>
      </w:pPr>
      <w:r>
        <w:rPr>
          <w:sz w:val="22"/>
          <w:szCs w:val="22"/>
        </w:rPr>
        <w:t>12.</w:t>
      </w:r>
      <w:r>
        <w:rPr>
          <w:rStyle w:val="Mocnowyrniony"/>
          <w:rFonts w:cs="Times New Roman"/>
          <w:b w:val="false"/>
          <w:bCs w:val="false"/>
          <w:sz w:val="22"/>
          <w:szCs w:val="22"/>
        </w:rPr>
        <w:t>Gęstość w temp. 15</w:t>
      </w:r>
      <w:r>
        <w:rPr>
          <w:rStyle w:val="Mocnowyrniony"/>
          <w:rFonts w:cs="Times New Roman"/>
          <w:b w:val="false"/>
          <w:bCs w:val="false"/>
          <w:position w:val="8"/>
          <w:sz w:val="22"/>
          <w:szCs w:val="22"/>
        </w:rPr>
        <w:t>0</w:t>
      </w:r>
      <w:r>
        <w:rPr>
          <w:rStyle w:val="Mocnowyrniony"/>
          <w:rFonts w:cs="Times New Roman"/>
          <w:b w:val="false"/>
          <w:bCs w:val="false"/>
          <w:sz w:val="22"/>
          <w:szCs w:val="22"/>
        </w:rPr>
        <w:t>C: maksimum 860 kg/m</w:t>
      </w:r>
      <w:r>
        <w:rPr>
          <w:rStyle w:val="Mocnowyrniony"/>
          <w:rFonts w:cs="Times New Roman"/>
          <w:b w:val="false"/>
          <w:bCs w:val="false"/>
          <w:position w:val="8"/>
          <w:sz w:val="22"/>
          <w:szCs w:val="22"/>
        </w:rPr>
        <w:t>3</w:t>
      </w:r>
      <w:r>
        <w:rPr>
          <w:rStyle w:val="Mocnowyrniony"/>
          <w:rFonts w:cs="Times New Roman"/>
          <w:b w:val="false"/>
          <w:bCs w:val="false"/>
          <w:sz w:val="22"/>
          <w:szCs w:val="22"/>
        </w:rPr>
        <w:t xml:space="preserve"> </w:t>
      </w:r>
    </w:p>
    <w:p>
      <w:pPr>
        <w:pStyle w:val="Tretekstu"/>
        <w:spacing w:before="0" w:after="120"/>
        <w:ind w:left="850" w:hanging="340"/>
        <w:rPr>
          <w:rStyle w:val="Mocnowyrniony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spacing w:lineRule="auto" w:line="360"/>
        <w:ind w:left="284" w:hanging="284"/>
        <w:rPr>
          <w:rStyle w:val="Mocnowyrniony"/>
          <w:rFonts w:cs="Times New Roman"/>
          <w:b w:val="false"/>
          <w:b w:val="false"/>
          <w:sz w:val="22"/>
          <w:szCs w:val="22"/>
        </w:rPr>
      </w:pPr>
      <w:r>
        <w:rPr>
          <w:rStyle w:val="Mocnowyrniony"/>
          <w:rFonts w:cs="Times New Roman"/>
          <w:b w:val="false"/>
          <w:sz w:val="22"/>
          <w:szCs w:val="22"/>
        </w:rPr>
        <w:t>4. Wykonawca zobowiązuje się dostarczyć olej opałowy odpowiadający wymaganiom jakościowym na  dowód czego przedstawi certyfikat jakości – każdorazowo podczas dostawy</w:t>
      </w:r>
    </w:p>
    <w:p>
      <w:pPr>
        <w:pStyle w:val="Tretekstu"/>
        <w:spacing w:lineRule="auto" w:line="360"/>
        <w:ind w:left="284" w:hanging="284"/>
        <w:rPr>
          <w:rStyle w:val="Mocnowyrniony"/>
          <w:rFonts w:cs="Times New Roman"/>
          <w:b w:val="false"/>
          <w:b w:val="false"/>
          <w:sz w:val="22"/>
          <w:szCs w:val="22"/>
        </w:rPr>
      </w:pPr>
      <w:r>
        <w:rPr>
          <w:rStyle w:val="Mocnowyrniony"/>
          <w:rFonts w:cs="Times New Roman"/>
          <w:b w:val="false"/>
          <w:sz w:val="22"/>
          <w:szCs w:val="22"/>
        </w:rPr>
        <w:t xml:space="preserve">5. Wykonawca zobowiązuje się dostarczyć olej na podstawie zamówienia złożonego </w:t>
      </w:r>
      <w:bookmarkStart w:id="0" w:name="_GoBack"/>
      <w:bookmarkEnd w:id="0"/>
      <w:r>
        <w:rPr>
          <w:rStyle w:val="Mocnowyrniony"/>
          <w:rFonts w:cs="Times New Roman"/>
          <w:b w:val="false"/>
          <w:sz w:val="22"/>
          <w:szCs w:val="22"/>
        </w:rPr>
        <w:t xml:space="preserve">za pośrednictwem poczty elektronicznej, w którym Zamawiający określi wielkość i termin dostawy………dni -  zgodny ze złożoną ofertą. 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§ 2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 xml:space="preserve">Terminy </w:t>
      </w:r>
    </w:p>
    <w:p>
      <w:pPr>
        <w:pStyle w:val="Normal"/>
        <w:widowControl w:val="false"/>
        <w:spacing w:lineRule="auto" w:line="360"/>
        <w:jc w:val="both"/>
        <w:rPr/>
      </w:pPr>
      <w:r>
        <w:rPr>
          <w:rStyle w:val="Brak"/>
          <w:rFonts w:cs="Times New Roman"/>
          <w:sz w:val="22"/>
          <w:szCs w:val="22"/>
        </w:rPr>
        <w:t xml:space="preserve">Wykonawca zobowiązuje się wykonać przedmiot sukcesywnie w miarę potrzeb Zamawiającego w terminie </w:t>
      </w:r>
      <w:r>
        <w:rPr>
          <w:rStyle w:val="Brak"/>
          <w:rFonts w:cs="Times New Roman"/>
          <w:b/>
          <w:bCs/>
          <w:sz w:val="22"/>
          <w:szCs w:val="22"/>
        </w:rPr>
        <w:t xml:space="preserve">12 miesięcy od dnia podpisania </w:t>
      </w:r>
      <w:r>
        <w:rPr>
          <w:rStyle w:val="Brak"/>
          <w:rFonts w:cs="Times New Roman"/>
          <w:sz w:val="22"/>
          <w:szCs w:val="22"/>
        </w:rPr>
        <w:t>umowy tj. do dnia ………</w:t>
      </w:r>
    </w:p>
    <w:p>
      <w:pPr>
        <w:pStyle w:val="Normal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bookmarkStart w:id="1" w:name="__DdeLink__3197_1087699641"/>
      <w:bookmarkEnd w:id="1"/>
      <w:r>
        <w:rPr>
          <w:rStyle w:val="Brak"/>
          <w:rFonts w:cs="Times New Roman"/>
          <w:b/>
          <w:bCs/>
          <w:sz w:val="22"/>
          <w:szCs w:val="22"/>
        </w:rPr>
        <w:t>§ 3</w:t>
      </w:r>
    </w:p>
    <w:p>
      <w:pPr>
        <w:pStyle w:val="Normal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Wynagrodzenie</w:t>
      </w:r>
    </w:p>
    <w:p>
      <w:pPr>
        <w:pStyle w:val="Wcicietrecitekstu"/>
        <w:numPr>
          <w:ilvl w:val="0"/>
          <w:numId w:val="1"/>
        </w:numPr>
        <w:suppressAutoHyphens w:val="true"/>
        <w:spacing w:lineRule="auto" w:line="360"/>
        <w:ind w:left="284" w:hanging="284"/>
        <w:jc w:val="both"/>
        <w:rPr/>
      </w:pPr>
      <w:r>
        <w:rPr>
          <w:rStyle w:val="Brak"/>
          <w:rFonts w:cs="Times New Roman"/>
          <w:sz w:val="22"/>
          <w:szCs w:val="22"/>
        </w:rPr>
        <w:t xml:space="preserve">Wartość wynagrodzenia brutto łącznie z podatkiem VAT dla Wykonawcy, za wykonanie przedmiotu umowy wynosi 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/>
        <w:ind w:left="340" w:hanging="0"/>
        <w:rPr/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- Zadanie nr 1 cena jednostkowa brutto za 1 litr oleju opałowego   - ………… zł x 30 000 litrów</w:t>
      </w:r>
      <w:r>
        <w:rPr>
          <w:rFonts w:cs="Times New Roman"/>
          <w:color w:val="00000A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(planowana wielkość dostaw) =……………zł. brutto (słownie:…………………………………. )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/>
        <w:ind w:left="340" w:hanging="0"/>
        <w:jc w:val="both"/>
        <w:rPr/>
      </w:pPr>
      <w:r>
        <w:rPr>
          <w:rFonts w:cs="Times New Roman"/>
          <w:sz w:val="22"/>
          <w:szCs w:val="22"/>
        </w:rPr>
        <w:t>- Zadanie nr 2 cena jednostkowa brutto za 1 litr oleju opałowego - ………x 30 000 litrów (planowana wielkość dostaw ) = ………… zł brutto (słownie:…………………………………..)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/>
        <w:ind w:left="340" w:hanging="0"/>
        <w:jc w:val="both"/>
        <w:rPr/>
      </w:pPr>
      <w:r>
        <w:rPr>
          <w:rFonts w:cs="Times New Roman"/>
          <w:sz w:val="22"/>
          <w:szCs w:val="22"/>
        </w:rPr>
        <w:t xml:space="preserve">- Zadanie nr 3 </w:t>
      </w:r>
      <w:bookmarkStart w:id="2" w:name="__DdeLink__6449_1237270093"/>
      <w:bookmarkEnd w:id="2"/>
      <w:r>
        <w:rPr>
          <w:rFonts w:cs="Times New Roman"/>
          <w:sz w:val="22"/>
          <w:szCs w:val="22"/>
        </w:rPr>
        <w:t>cena jednostkowa brutto za 1 litr oleju opałowego - ………x 35 000 litrów (planowana wielkość dostaw ) = ………… zł brutto (słownie:…………………………………..)</w:t>
      </w:r>
    </w:p>
    <w:p>
      <w:pPr>
        <w:pStyle w:val="Normal"/>
        <w:tabs>
          <w:tab w:val="left" w:pos="360" w:leader="none"/>
        </w:tabs>
        <w:suppressAutoHyphens w:val="true"/>
        <w:spacing w:lineRule="auto" w:line="360"/>
        <w:ind w:left="340" w:hanging="0"/>
        <w:jc w:val="both"/>
        <w:rPr/>
      </w:pPr>
      <w:r>
        <w:rPr>
          <w:rFonts w:cs="Times New Roman"/>
          <w:sz w:val="22"/>
          <w:szCs w:val="22"/>
        </w:rPr>
        <w:t>- Zadanie nr 4 cena jednostkowa brutto za 1 litr oleju opałowego - ………x 15 000 litrów (planowana wielkość dostaw ) = ………… zł brutto (słownie:…………………………………..)*</w:t>
      </w:r>
    </w:p>
    <w:p>
      <w:pPr>
        <w:pStyle w:val="Normal"/>
        <w:tabs>
          <w:tab w:val="left" w:pos="284" w:leader="none"/>
        </w:tabs>
        <w:suppressAutoHyphens w:val="true"/>
        <w:spacing w:lineRule="auto" w:line="360"/>
        <w:ind w:left="284" w:hanging="284"/>
        <w:jc w:val="both"/>
        <w:rPr/>
      </w:pPr>
      <w:r>
        <w:rPr>
          <w:rFonts w:cs="Times New Roman"/>
          <w:sz w:val="22"/>
          <w:szCs w:val="22"/>
        </w:rPr>
        <w:t>2. Cena jednego litra oleju opałowego korygowana będzie każdorazowo przez Wykonawcę do ceny hurtowej producenta w dniu dostawy, pomniejszona o stały upust zaproponowany przez Wykonawcę w formularzu ofertowym.</w:t>
      </w:r>
    </w:p>
    <w:p>
      <w:pPr>
        <w:pStyle w:val="Normal"/>
        <w:tabs>
          <w:tab w:val="left" w:pos="284" w:leader="none"/>
        </w:tabs>
        <w:suppressAutoHyphens w:val="true"/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>
        <w:rPr>
          <w:rFonts w:eastAsia="Cambria" w:cs="Times New Roman"/>
          <w:sz w:val="22"/>
          <w:szCs w:val="22"/>
        </w:rPr>
        <w:t xml:space="preserve">Na Wykonawcy spoczywa obowiązek dołączenia do każdej faktury kopii komunikatu producenta informującego o aktualnej cenie oleju opałowego. </w:t>
      </w:r>
    </w:p>
    <w:p>
      <w:pPr>
        <w:pStyle w:val="Normal"/>
        <w:tabs>
          <w:tab w:val="left" w:pos="284" w:leader="none"/>
        </w:tabs>
        <w:suppressAutoHyphens w:val="true"/>
        <w:spacing w:lineRule="auto" w:line="360"/>
        <w:ind w:left="284" w:hanging="284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Stały upust w okresie trwania umowy wynosi zgodnie z formularzem cenowym </w:t>
      </w:r>
      <w:r>
        <w:rPr>
          <w:rFonts w:cs="Times New Roman"/>
          <w:b/>
          <w:bCs/>
          <w:sz w:val="22"/>
          <w:szCs w:val="22"/>
        </w:rPr>
        <w:t>……….</w:t>
      </w:r>
      <w:r>
        <w:rPr>
          <w:rFonts w:cs="Times New Roman"/>
          <w:sz w:val="22"/>
          <w:szCs w:val="22"/>
        </w:rPr>
        <w:t xml:space="preserve"> zł do 1 litra /netto/.</w:t>
      </w:r>
    </w:p>
    <w:p>
      <w:pPr>
        <w:pStyle w:val="Normal"/>
        <w:suppressAutoHyphens w:val="true"/>
        <w:spacing w:lineRule="auto" w:line="360"/>
        <w:ind w:left="340" w:hanging="340"/>
        <w:jc w:val="both"/>
        <w:rPr/>
      </w:pPr>
      <w:r>
        <w:rPr>
          <w:rStyle w:val="Brak"/>
          <w:rFonts w:cs="Times New Roman"/>
          <w:sz w:val="22"/>
          <w:szCs w:val="22"/>
        </w:rPr>
        <w:t>5.  Zaoferowana cena zawiera wszystkie koszty związane z załadunkiem oleju opałowego na terminalu producenta oraz transportem i wyładunkiem dostarczanego oleju opałowego w miejscu dostawy.</w:t>
      </w:r>
    </w:p>
    <w:p>
      <w:pPr>
        <w:pStyle w:val="Normal"/>
        <w:suppressAutoHyphens w:val="true"/>
        <w:spacing w:lineRule="auto" w:line="360"/>
        <w:ind w:left="340" w:hanging="340"/>
        <w:jc w:val="both"/>
        <w:rPr/>
      </w:pPr>
      <w:r>
        <w:rPr>
          <w:rStyle w:val="Brak"/>
          <w:rFonts w:cs="Times New Roman"/>
          <w:sz w:val="22"/>
          <w:szCs w:val="22"/>
        </w:rPr>
        <w:t>6. Za datę dokonania zapłaty wynagrodzenia przyjmuje się dzień obciążenia rachunku Zamawiającego.</w:t>
      </w:r>
    </w:p>
    <w:p>
      <w:pPr>
        <w:pStyle w:val="Normal"/>
        <w:suppressAutoHyphens w:val="true"/>
        <w:spacing w:lineRule="auto" w:line="360"/>
        <w:ind w:left="340" w:hanging="340"/>
        <w:jc w:val="both"/>
        <w:rPr/>
      </w:pPr>
      <w:r>
        <w:rPr>
          <w:rStyle w:val="Brak"/>
          <w:rFonts w:cs="Times New Roman"/>
          <w:sz w:val="22"/>
          <w:szCs w:val="22"/>
        </w:rPr>
        <w:t>7. Rozliczenie przedmiotu umowy odbywać się będzie fakturami częściowymi. Podstawą do wystawienia faktur są dokumenty WZ przekazywane Zamawiającemu wraz z każdą dostawą.</w:t>
      </w:r>
    </w:p>
    <w:p>
      <w:pPr>
        <w:pStyle w:val="Normal"/>
        <w:suppressAutoHyphens w:val="true"/>
        <w:spacing w:lineRule="auto" w:line="360"/>
        <w:ind w:left="227" w:hanging="227"/>
        <w:jc w:val="both"/>
        <w:rPr/>
      </w:pPr>
      <w:r>
        <w:rPr>
          <w:rStyle w:val="Brak"/>
          <w:rFonts w:cs="Times New Roman"/>
          <w:sz w:val="22"/>
          <w:szCs w:val="22"/>
        </w:rPr>
        <w:t xml:space="preserve">8. Zapłata wynagrodzenia należnego Wykonawcy za realizację przedmiotu umowy płatna będzie w ciągu  </w:t>
      </w:r>
      <w:r>
        <w:rPr>
          <w:rStyle w:val="Brak"/>
          <w:rFonts w:cs="Times New Roman"/>
          <w:b/>
          <w:bCs/>
          <w:sz w:val="22"/>
          <w:szCs w:val="22"/>
        </w:rPr>
        <w:t xml:space="preserve">30 dni </w:t>
      </w:r>
      <w:r>
        <w:rPr>
          <w:rStyle w:val="Brak"/>
          <w:rFonts w:cs="Times New Roman"/>
          <w:sz w:val="22"/>
          <w:szCs w:val="22"/>
        </w:rPr>
        <w:t>od otrzymania faktury przez Zamawiającego na konto wskazane przez Wykonawcę na fakturze. Wykonawca zobowiązany jest wskazać na fakturze wystawionej w związku z realizacją umowy rachunek znajdujący się w elektronicznym wykazie podmiotów prowadzonym od 1 września 2019 r. przez Szefa Krajowej Administracji Skarbowej, o którym mowa w ustawie z dnia 11 marca 2004 r. o podatku od towarów i usług (t.j. Dz.U. z 2020 r. poz. 106 z późn.zm)</w:t>
      </w:r>
    </w:p>
    <w:p>
      <w:pPr>
        <w:pStyle w:val="Normal"/>
        <w:suppressAutoHyphens w:val="true"/>
        <w:spacing w:lineRule="auto" w:line="360"/>
        <w:ind w:left="227" w:hanging="227"/>
        <w:jc w:val="both"/>
        <w:rPr/>
      </w:pPr>
      <w:r>
        <w:rPr>
          <w:rStyle w:val="Brak"/>
          <w:rFonts w:cs="Times New Roman"/>
          <w:sz w:val="22"/>
          <w:szCs w:val="22"/>
        </w:rPr>
        <w:t xml:space="preserve">9. </w:t>
      </w:r>
      <w:r>
        <w:rPr>
          <w:rStyle w:val="Brak"/>
          <w:rFonts w:cs="Calibri"/>
          <w:sz w:val="22"/>
          <w:szCs w:val="22"/>
        </w:rPr>
        <w:t xml:space="preserve">W przypadku zawarcia umowy z Podwykonawcą, Wykonawca do faktury VAT </w:t>
      </w:r>
      <w:r>
        <w:rPr>
          <w:rStyle w:val="Brak"/>
          <w:rFonts w:cs="Arial"/>
          <w:sz w:val="22"/>
          <w:szCs w:val="22"/>
        </w:rPr>
        <w:t>zobowiązany jest dołączyć dowody zapłaty wymagalnego wynagrodzenia podwykonawcom i dalszym podwykonawcom których termin płatności upłynął w okresie objętym rozliczeniem.</w:t>
      </w:r>
    </w:p>
    <w:p>
      <w:pPr>
        <w:pStyle w:val="Normal"/>
        <w:suppressAutoHyphens w:val="true"/>
        <w:spacing w:lineRule="auto" w:line="360"/>
        <w:ind w:left="227" w:hanging="227"/>
        <w:jc w:val="both"/>
        <w:rPr/>
      </w:pPr>
      <w:r>
        <w:rPr>
          <w:rStyle w:val="Brak"/>
          <w:rFonts w:cs="Arial"/>
          <w:sz w:val="22"/>
          <w:szCs w:val="22"/>
        </w:rPr>
        <w:t>10. W przypadku nieprzedstawienia przez Wykonawcę wszystkich dowodów zapłaty, o których mowa w ust. 9 Zamawiający wstrzyma wypłatę należnego mu wynagrodzenia za dokonane dostawy – w części równej sumie kwot wynikających z nieprzedstawionych dowodów.</w:t>
      </w:r>
    </w:p>
    <w:p>
      <w:pPr>
        <w:pStyle w:val="Normal"/>
        <w:spacing w:lineRule="auto" w:line="360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/>
      </w:pPr>
      <w:r>
        <w:rPr>
          <w:rStyle w:val="Brak"/>
          <w:rFonts w:cs="Times New Roman"/>
          <w:b/>
          <w:bCs/>
          <w:sz w:val="22"/>
          <w:szCs w:val="22"/>
        </w:rPr>
        <w:t>§4</w:t>
      </w:r>
    </w:p>
    <w:p>
      <w:pPr>
        <w:pStyle w:val="Normal"/>
        <w:spacing w:lineRule="auto" w:line="360"/>
        <w:jc w:val="center"/>
        <w:rPr/>
      </w:pPr>
      <w:r>
        <w:rPr>
          <w:rStyle w:val="Brak"/>
          <w:rFonts w:cs="Times New Roman"/>
          <w:b/>
          <w:bCs/>
          <w:sz w:val="22"/>
          <w:szCs w:val="22"/>
        </w:rPr>
        <w:t>Odstąpienie od umowy</w:t>
      </w:r>
    </w:p>
    <w:p>
      <w:pPr>
        <w:pStyle w:val="Wcicietrecitekstu"/>
        <w:spacing w:lineRule="auto" w:line="360"/>
        <w:ind w:left="227" w:hanging="227"/>
        <w:jc w:val="both"/>
        <w:rPr/>
      </w:pPr>
      <w:r>
        <w:rPr>
          <w:rStyle w:val="Brak"/>
          <w:rFonts w:cs="Times New Roman"/>
          <w:bCs/>
          <w:sz w:val="22"/>
          <w:szCs w:val="22"/>
        </w:rPr>
        <w:t xml:space="preserve">1.Jeżeli </w:t>
      </w:r>
      <w:r>
        <w:rPr>
          <w:rStyle w:val="Brak"/>
          <w:rFonts w:cs="Times New Roman"/>
          <w:sz w:val="22"/>
          <w:szCs w:val="22"/>
        </w:rPr>
        <w:t xml:space="preserve">dostawca przekroczy termin realizacji  którejkolwiek z dostaw o 5 dni, </w:t>
      </w:r>
      <w:r>
        <w:rPr>
          <w:rStyle w:val="Brak"/>
          <w:rFonts w:cs="Times New Roman"/>
          <w:bCs/>
          <w:sz w:val="22"/>
          <w:szCs w:val="22"/>
        </w:rPr>
        <w:t xml:space="preserve">Zamawiającemu przysługuje prawo odstąpienia od niezrealizowanej części umowy bez zachowania terminu wypowiedzenia </w:t>
      </w:r>
      <w:r>
        <w:rPr>
          <w:rStyle w:val="Brak"/>
          <w:rFonts w:cs="Calibri"/>
          <w:bCs/>
          <w:sz w:val="22"/>
          <w:szCs w:val="22"/>
        </w:rPr>
        <w:t>albo może powierzyć wykonanie określonych czynności osobom trzecim na koszt i ryzyko Wykonawcy, przy czym odliczenie tych kosztów będzie realizowane poprzez ich potrącenie z bieżących płatności należnych Wykonawcy.</w:t>
      </w:r>
      <w:r>
        <w:rPr>
          <w:rStyle w:val="Brak"/>
          <w:rFonts w:cs="Calibri"/>
          <w:b/>
          <w:bCs/>
          <w:sz w:val="22"/>
          <w:szCs w:val="22"/>
        </w:rPr>
        <w:t xml:space="preserve"> </w:t>
      </w:r>
    </w:p>
    <w:p>
      <w:pPr>
        <w:pStyle w:val="Wcicietrecitekstu"/>
        <w:spacing w:lineRule="auto" w:line="360"/>
        <w:ind w:left="340" w:hanging="340"/>
        <w:jc w:val="both"/>
        <w:rPr/>
      </w:pPr>
      <w:r>
        <w:rPr>
          <w:rStyle w:val="Brak"/>
          <w:rFonts w:cs="Times New Roman"/>
          <w:sz w:val="22"/>
          <w:szCs w:val="22"/>
        </w:rPr>
        <w:t>2. Odstąpienie od umowy może nastąpić wyłącznie w formie pisemnej.</w:t>
      </w:r>
    </w:p>
    <w:p>
      <w:pPr>
        <w:pStyle w:val="Wcicietrecitekstu"/>
        <w:tabs>
          <w:tab w:val="left" w:pos="168" w:leader="none"/>
        </w:tabs>
        <w:spacing w:lineRule="auto" w:line="360"/>
        <w:ind w:left="340" w:hanging="340"/>
        <w:jc w:val="both"/>
        <w:rPr/>
      </w:pPr>
      <w:r>
        <w:rPr>
          <w:rStyle w:val="Brak"/>
          <w:rFonts w:cs="Times New Roman"/>
          <w:sz w:val="22"/>
          <w:szCs w:val="22"/>
        </w:rPr>
        <w:t xml:space="preserve">3. W przypadku odstąpienia od umowy przez Zamawiającego, Wykonawca może żądać </w:t>
      </w:r>
      <w:r>
        <w:rPr>
          <w:rStyle w:val="Brak"/>
          <w:rFonts w:cs="Times New Roman"/>
          <w:sz w:val="22"/>
          <w:szCs w:val="22"/>
        </w:rPr>
        <w:t>wyłącznie wynagrodzenia należnego z tytułu wykonania części umowy.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§ 5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 xml:space="preserve">Kary umowne </w:t>
      </w:r>
    </w:p>
    <w:p>
      <w:pPr>
        <w:pStyle w:val="Tretekstu"/>
        <w:numPr>
          <w:ilvl w:val="3"/>
          <w:numId w:val="2"/>
        </w:numPr>
        <w:spacing w:lineRule="auto" w:line="360"/>
        <w:ind w:left="0" w:hanging="0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Strony postanawiają że obowiązującą ich formą odszkodowania stanowić będą kary umowne.</w:t>
      </w:r>
    </w:p>
    <w:p>
      <w:pPr>
        <w:pStyle w:val="Tretekstu"/>
        <w:numPr>
          <w:ilvl w:val="3"/>
          <w:numId w:val="2"/>
        </w:numPr>
        <w:spacing w:lineRule="auto" w:line="360"/>
        <w:ind w:left="0" w:hanging="0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Wykonawca zapłaci Zamawiającemu kary umowne : </w:t>
      </w:r>
    </w:p>
    <w:p>
      <w:pPr>
        <w:pStyle w:val="Tretekstu"/>
        <w:numPr>
          <w:ilvl w:val="0"/>
          <w:numId w:val="3"/>
        </w:numPr>
        <w:tabs>
          <w:tab w:val="left" w:pos="360" w:leader="none"/>
        </w:tabs>
        <w:spacing w:lineRule="auto" w:line="360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za zwłokę w wykonaniu przedmiotu umowy – w wysokości 200 zł za każdy dzień zwłoki, przy czym łączna wysokość tej kwoty nie może przekroczyć kwoty 10 000,00 zł,</w:t>
      </w:r>
    </w:p>
    <w:p>
      <w:pPr>
        <w:pStyle w:val="Tretekstu"/>
        <w:numPr>
          <w:ilvl w:val="0"/>
          <w:numId w:val="3"/>
        </w:numPr>
        <w:tabs>
          <w:tab w:val="left" w:pos="360" w:leader="none"/>
        </w:tabs>
        <w:spacing w:lineRule="auto" w:line="360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za odstąpienie od umowy przez którąkolwiek ze stron z przyczyn leżących po stronie Wykonawcy w wysokości 10% wynagrodzenia ryczałtowego brutto wynikającego z niniejszej umowy,</w:t>
      </w:r>
    </w:p>
    <w:p>
      <w:pPr>
        <w:pStyle w:val="Tretekstu"/>
        <w:numPr>
          <w:ilvl w:val="0"/>
          <w:numId w:val="3"/>
        </w:numPr>
        <w:spacing w:lineRule="auto" w:line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 każdy transport niezgodny pod względem jakościowym z SWZ w wysokości  5 000,00 zł.</w:t>
      </w:r>
    </w:p>
    <w:p>
      <w:pPr>
        <w:pStyle w:val="Tretekstu"/>
        <w:numPr>
          <w:ilvl w:val="3"/>
          <w:numId w:val="2"/>
        </w:numPr>
        <w:spacing w:lineRule="auto" w:line="360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ma prawo dochodzić odszkodowania na zasadach ogólnych Kodeksu Cywilnego, jeżeli szkoda przewyższa wysokość kar umownych.</w:t>
      </w:r>
    </w:p>
    <w:p>
      <w:pPr>
        <w:pStyle w:val="Tretekstu"/>
        <w:numPr>
          <w:ilvl w:val="3"/>
          <w:numId w:val="2"/>
        </w:numPr>
        <w:spacing w:lineRule="auto" w:line="360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zapłaci Wykonawcy karę umowną z tytułu odstąpienia od umowy z przyczyn zależnych od Zamawiającego w wysokości 10% wartości wynagrodzenia ryczałtowego brutto wynikającego z umowy.</w:t>
      </w:r>
    </w:p>
    <w:p>
      <w:pPr>
        <w:pStyle w:val="Tretekstu"/>
        <w:numPr>
          <w:ilvl w:val="3"/>
          <w:numId w:val="2"/>
        </w:numPr>
        <w:spacing w:lineRule="auto" w:line="360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Łączna maksymalna wysokość kar umownych, których mogą dochodzić strony umowy wynosi w zakresie : </w:t>
      </w:r>
    </w:p>
    <w:p>
      <w:pPr>
        <w:pStyle w:val="Tretekstu"/>
        <w:spacing w:lineRule="auto" w:line="360"/>
        <w:ind w:left="426" w:hanging="0"/>
        <w:rPr/>
      </w:pPr>
      <w:r>
        <w:rPr>
          <w:rFonts w:cs="Times New Roman"/>
          <w:sz w:val="22"/>
          <w:szCs w:val="22"/>
        </w:rPr>
        <w:t>Zadania nr 1 –   30 000,00 zł</w:t>
      </w:r>
    </w:p>
    <w:p>
      <w:pPr>
        <w:pStyle w:val="Tretekstu"/>
        <w:spacing w:lineRule="auto" w:line="360"/>
        <w:ind w:left="426" w:hanging="0"/>
        <w:rPr/>
      </w:pPr>
      <w:r>
        <w:rPr>
          <w:rFonts w:cs="Times New Roman"/>
          <w:sz w:val="22"/>
          <w:szCs w:val="22"/>
        </w:rPr>
        <w:t>Zadania nr 2 –   30 000,00 zł</w:t>
      </w:r>
    </w:p>
    <w:p>
      <w:pPr>
        <w:pStyle w:val="Tretekstu"/>
        <w:spacing w:lineRule="auto" w:line="360"/>
        <w:ind w:left="426" w:hanging="0"/>
        <w:rPr/>
      </w:pPr>
      <w:r>
        <w:rPr>
          <w:rFonts w:cs="Times New Roman"/>
          <w:sz w:val="22"/>
          <w:szCs w:val="22"/>
        </w:rPr>
        <w:t>Zadania nr 3 –    40 000,00 zł</w:t>
      </w:r>
    </w:p>
    <w:p>
      <w:pPr>
        <w:pStyle w:val="Tretekstu"/>
        <w:spacing w:lineRule="auto" w:line="360"/>
        <w:ind w:left="426" w:hanging="0"/>
        <w:rPr/>
      </w:pPr>
      <w:r>
        <w:rPr>
          <w:rFonts w:cs="Times New Roman"/>
          <w:sz w:val="22"/>
          <w:szCs w:val="22"/>
        </w:rPr>
        <w:t>Zadania nr 4 –    20 000,00 zł*</w:t>
      </w:r>
    </w:p>
    <w:p>
      <w:pPr>
        <w:pStyle w:val="Tretekstu"/>
        <w:spacing w:lineRule="auto" w:line="360"/>
        <w:rPr>
          <w:rStyle w:val="Brak"/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§ 6</w:t>
      </w:r>
    </w:p>
    <w:p>
      <w:pPr>
        <w:pStyle w:val="Normal"/>
        <w:spacing w:lineRule="auto" w:line="360"/>
        <w:jc w:val="center"/>
        <w:rPr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>Przedstawiciele stron</w:t>
      </w:r>
    </w:p>
    <w:p>
      <w:pPr>
        <w:pStyle w:val="ListParagraph"/>
        <w:numPr>
          <w:ilvl w:val="6"/>
          <w:numId w:val="2"/>
        </w:numPr>
        <w:spacing w:lineRule="auto" w:line="360"/>
        <w:ind w:left="0" w:hanging="0"/>
        <w:jc w:val="both"/>
        <w:rPr/>
      </w:pPr>
      <w:r>
        <w:rPr>
          <w:rStyle w:val="Brak"/>
          <w:rFonts w:cs="Times New Roman"/>
          <w:bCs/>
          <w:sz w:val="22"/>
          <w:szCs w:val="22"/>
        </w:rPr>
        <w:t>Przedstawicielem wykonawcy odpowiedzialnym ze realizację przedmiotu umowy jest ………………….tel………….…..adres e-mail……………….., Koordynatorem dostaw ze strony Zamawiającego dla:</w:t>
      </w:r>
    </w:p>
    <w:p>
      <w:pPr>
        <w:pStyle w:val="ListParagraph"/>
        <w:spacing w:lineRule="auto" w:line="360"/>
        <w:ind w:left="0" w:hanging="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- Zadania 1 jest …………………………………..tel. ………………………….adres e-mail……………………….</w:t>
      </w:r>
    </w:p>
    <w:p>
      <w:pPr>
        <w:pStyle w:val="ListParagraph"/>
        <w:spacing w:lineRule="auto" w:line="360"/>
        <w:ind w:left="0" w:hanging="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- Zadania 2 jest …………………………………..tel. ………………………….adres e-mail……………………….</w:t>
      </w:r>
    </w:p>
    <w:p>
      <w:pPr>
        <w:pStyle w:val="ListParagraph"/>
        <w:spacing w:lineRule="auto" w:line="360"/>
        <w:ind w:left="0" w:hanging="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- Zadania 3 jest …………………………………..tel. ………………………….adres e-mail……………………….</w:t>
      </w:r>
    </w:p>
    <w:p>
      <w:pPr>
        <w:pStyle w:val="ListParagraph"/>
        <w:spacing w:lineRule="auto" w:line="360"/>
        <w:ind w:left="0" w:hanging="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- Zadania 4 jest …………………………………..tel. ………………………….adres e-mail……………………….</w:t>
      </w:r>
    </w:p>
    <w:p>
      <w:pPr>
        <w:pStyle w:val="ListParagraph"/>
        <w:numPr>
          <w:ilvl w:val="6"/>
          <w:numId w:val="2"/>
        </w:numPr>
        <w:spacing w:lineRule="auto" w:line="360"/>
        <w:ind w:left="0" w:hanging="0"/>
        <w:jc w:val="both"/>
        <w:rPr/>
      </w:pPr>
      <w:r>
        <w:rPr>
          <w:rStyle w:val="Brak"/>
          <w:rFonts w:cs="Times New Roman"/>
          <w:bCs/>
          <w:sz w:val="22"/>
          <w:szCs w:val="22"/>
        </w:rPr>
        <w:t>Zmiana osób odpowiedzialnych za realizację przedmiotu umowy wymaga pisemnego poinformowania przez stronę dokonującą zmiany. Dokonanie takiej zmiany nie wymaga aneksu do umowy.</w:t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§ 7</w:t>
      </w:r>
    </w:p>
    <w:p>
      <w:pPr>
        <w:pStyle w:val="Normal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spacing w:lineRule="auto" w:line="360"/>
        <w:ind w:left="142" w:hanging="142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>1.Wykonawca ponosi odpowiedzialność za związane z jego działaniami i zaniechaniami wypadki osób na terenie  wykonywanego zadania od momentu wjazdu na teren szkoły oraz w czasie „roztankowania” cysterny, a także w czasie wykonywania innych czynności aż do momentu wyjazdu z terenu wykonywanego zadania.</w:t>
      </w:r>
    </w:p>
    <w:p>
      <w:pPr>
        <w:pStyle w:val="Normal"/>
        <w:spacing w:lineRule="auto" w:line="360"/>
        <w:ind w:left="142" w:hanging="142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>2.Wykonawca zapewni ciągły nadzór nad „roztankowaniem” cysterny w taki sposób, żeby uniemożliwić zbliżenie się dzieci oraz innych osób w pobliże wykonywanych prac, a także zachowa podstawowe zasady ruchu drogowego :zasadę szczególnej ostrożności i zasadę ograniczonego zaufania czasie przejazdów po terenie szkolnym lub terenie wokół budynku  Urzędu Gminy w Brudzeniu Dużym.</w:t>
      </w:r>
    </w:p>
    <w:p>
      <w:pPr>
        <w:pStyle w:val="Normal"/>
        <w:spacing w:lineRule="auto" w:line="360"/>
        <w:ind w:left="142" w:hanging="142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 xml:space="preserve">3.Wykonawca ma obowiązek przestrzegać przepisów  wewnętrznych wydanych przez użytkowników obiektów, wszystkie przepisy dotyczące bezpieczeństwa i higieny pracy, bezpieczeństwa w ruchu drogowym, ochrony przeciwpożarowej oraz ponosi pełną odpowiedzialność za wszystkie osoby w rejonie wykonywanego zadania. </w:t>
      </w:r>
    </w:p>
    <w:p>
      <w:pPr>
        <w:pStyle w:val="Normal"/>
        <w:spacing w:lineRule="auto" w:line="360"/>
        <w:ind w:left="284" w:hanging="284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 xml:space="preserve">4.Wykonawca zobowiązuje się do wykonywania prac z zachowaniem należytej staranności, zasad bezpieczeństwa, odpowiedniej jakości i właściwej organizacji pracy oraz obowiązujących przepisów prawa.  </w:t>
      </w:r>
    </w:p>
    <w:p>
      <w:pPr>
        <w:pStyle w:val="Normal"/>
        <w:spacing w:lineRule="auto" w:line="360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>5. Wykonawca zobowiązuje się postępować zgodnie z  wszystkimi obowiązującymi przepisami</w:t>
      </w:r>
    </w:p>
    <w:p>
      <w:pPr>
        <w:pStyle w:val="Normal"/>
        <w:spacing w:lineRule="auto" w:line="360"/>
        <w:ind w:left="284" w:hanging="0"/>
        <w:jc w:val="both"/>
        <w:rPr>
          <w:rFonts w:eastAsia="" w:cs="Times New Roman" w:eastAsiaTheme="minorEastAsia"/>
          <w:color w:val="00000A"/>
          <w:sz w:val="22"/>
          <w:szCs w:val="22"/>
        </w:rPr>
      </w:pPr>
      <w:r>
        <w:rPr>
          <w:rFonts w:eastAsia="" w:cs="Times New Roman" w:eastAsiaTheme="minorEastAsia"/>
          <w:color w:val="00000A"/>
          <w:sz w:val="22"/>
          <w:szCs w:val="22"/>
        </w:rPr>
        <w:t>dotyczącymi przewozu oleju opałowego i „roztankowania” cysterny, kierowca przekaże zamawiającemu kopię karty charakterystyki oleju opałowego oraz kopię instrukcji dla kierowcy przewożącego olej opałowy.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§ 8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 xml:space="preserve">Zmiana umowy </w:t>
      </w:r>
    </w:p>
    <w:p>
      <w:pPr>
        <w:pStyle w:val="ListParagraph"/>
        <w:numPr>
          <w:ilvl w:val="0"/>
          <w:numId w:val="5"/>
        </w:numPr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Zmiana treści umowy może zostać dokonana na warunkach określonych w art. 455 ustawy Pzp</w:t>
      </w:r>
    </w:p>
    <w:p>
      <w:pPr>
        <w:pStyle w:val="ListParagraph"/>
        <w:numPr>
          <w:ilvl w:val="0"/>
          <w:numId w:val="5"/>
        </w:numPr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Wszelkie zmiany postanowień umowy wymagają zachowania formy pisemnej, pod rygorem nieważności. </w:t>
      </w:r>
    </w:p>
    <w:p>
      <w:pPr>
        <w:pStyle w:val="ListParagraph"/>
        <w:numPr>
          <w:ilvl w:val="0"/>
          <w:numId w:val="5"/>
        </w:numPr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Zmiany umowy mogą nastąpić także w zakresie : 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Zmiany terminu wykonania przedmiotu umowy w przypadku wystąpienia siły wyższej lub innych okoliczności niezależnych od Wykonawcy lub których Wykonawca przy zachowaniu należytej staranności nie był w stanie przewidzieć. </w:t>
      </w:r>
      <w:r>
        <w:rPr>
          <w:rFonts w:cs="Times New Roman"/>
          <w:bCs/>
          <w:sz w:val="22"/>
          <w:szCs w:val="22"/>
        </w:rPr>
        <w:t>Termin wykonania przedmiotu Umowy przedłużony zostanie o czas trwania okoliczności nadzwyczajnych uniemożliwiających wykonanie przedmiotu Umowy i - jeśli dotyczy – o czas niezbędny do usunięcia przeszkody uniemożliwiającej wykonanie przedmiotu Umowy, powstałej w związku z okolicznościami nadzwyczajnymi,o których mowa powyżej,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Zmiany wynagrodzenia Wykonawcy w przypadku zmiany stawki podatku od towarów i usług. 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§ 9</w:t>
      </w:r>
    </w:p>
    <w:p>
      <w:pPr>
        <w:pStyle w:val="Normal"/>
        <w:spacing w:lineRule="auto" w:line="360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Style w:val="Brak"/>
          <w:rFonts w:cs="Times New Roman"/>
          <w:b/>
          <w:bCs/>
          <w:sz w:val="22"/>
          <w:szCs w:val="22"/>
        </w:rPr>
        <w:t xml:space="preserve">Postanowienia końcowe </w:t>
      </w:r>
    </w:p>
    <w:p>
      <w:pPr>
        <w:pStyle w:val="Normal"/>
        <w:tabs>
          <w:tab w:val="left" w:pos="284" w:leader="none"/>
        </w:tabs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1.</w:t>
        <w:tab/>
        <w:t xml:space="preserve">W sprawach nie uregulowanych postanowieniami niniejszej umowy zastosowanie mają przepisy ustawy Prawo zamówień publicznych oraz Kodeksu cywilnego. </w:t>
      </w:r>
    </w:p>
    <w:p>
      <w:pPr>
        <w:pStyle w:val="Normal"/>
        <w:tabs>
          <w:tab w:val="left" w:pos="284" w:leader="none"/>
        </w:tabs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2.</w:t>
        <w:tab/>
        <w:t>Wszelkie zmiany i uzupełnienia treści niniejszej umowy dla swej ważności wymagają formy pisemnej  zaakceptowanej przez obie strony.</w:t>
      </w:r>
    </w:p>
    <w:p>
      <w:pPr>
        <w:pStyle w:val="Normal"/>
        <w:spacing w:lineRule="auto" w:line="360"/>
        <w:ind w:left="284" w:hanging="284"/>
        <w:jc w:val="both"/>
        <w:rPr/>
      </w:pPr>
      <w:r>
        <w:rPr>
          <w:rStyle w:val="Brak"/>
          <w:rFonts w:cs="Times New Roman"/>
          <w:bCs/>
          <w:sz w:val="22"/>
          <w:szCs w:val="22"/>
        </w:rPr>
        <w:t>3. Ewentualne spory powstałe na tle wykonywania przedmiotu umowy strony rozstrzygać będą polubownie. W przypadku braku porozumienia spory rozstrzygane będą przez sąd powszechny właściwy miejscowo dla Zamawiającego.</w:t>
      </w:r>
    </w:p>
    <w:p>
      <w:pPr>
        <w:pStyle w:val="Normal"/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 xml:space="preserve">4. Wykonawca przy realizacji niniejszej Umowy zobowiązany jest do przestrzegania przepisów prawa, a w szczególności: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lineRule="auto" w:line="360"/>
        <w:ind w:left="284" w:hanging="284"/>
        <w:jc w:val="both"/>
        <w:rPr>
          <w:rStyle w:val="Brak"/>
          <w:rFonts w:cs="Times New Roman"/>
          <w:bCs/>
          <w:sz w:val="22"/>
          <w:szCs w:val="22"/>
        </w:rPr>
      </w:pPr>
      <w:r>
        <w:rPr>
          <w:rStyle w:val="Brak"/>
          <w:rFonts w:cs="Times New Roman"/>
          <w:bCs/>
          <w:sz w:val="22"/>
          <w:szCs w:val="22"/>
        </w:rPr>
        <w:t>5. Umowę sporządzono w 2-ch jednobrzmiących egzemplarzach, z tego 1 egz. dla Zamawiającego, 1 egz. i 1egz. dla Wykonawcy.</w:t>
      </w:r>
    </w:p>
    <w:p>
      <w:pPr>
        <w:pStyle w:val="Normal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retekstu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retekstu"/>
        <w:jc w:val="center"/>
        <w:rPr>
          <w:rStyle w:val="Brak"/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Tretekstu"/>
        <w:jc w:val="center"/>
        <w:rPr/>
      </w:pPr>
      <w:r>
        <w:rPr>
          <w:rStyle w:val="Brak"/>
          <w:b/>
          <w:bCs/>
        </w:rPr>
        <w:t>ZAMAWIAJĄCY                                                        WYKONAWCA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720" w:hanging="0"/>
      <w:rPr>
        <w:sz w:val="20"/>
        <w:szCs w:val="20"/>
      </w:rPr>
    </w:pPr>
    <w:r>
      <w:rPr>
        <w:sz w:val="20"/>
        <w:szCs w:val="20"/>
      </w:rPr>
      <w:t xml:space="preserve">* Niepotrzebne skreślić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3" w:hanging="393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14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86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58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30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02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74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546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6185" w:hanging="7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)"/>
      <w:lvlJc w:val="left"/>
      <w:pPr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1">
      <w:start w:val="1"/>
      <w:numFmt w:val="none"/>
      <w:suff w:val="nothing"/>
      <w:lvlText w:val="."/>
      <w:lvlJc w:val="left"/>
      <w:pPr>
        <w:ind w:left="144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2">
      <w:start w:val="1"/>
      <w:numFmt w:val="none"/>
      <w:suff w:val="nothing"/>
      <w:lvlText w:val="."/>
      <w:lvlJc w:val="left"/>
      <w:pPr>
        <w:ind w:left="2160" w:hanging="2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2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285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b/>
        <w:bCs w:val="false"/>
        <w:w w:val="100"/>
        <w:rFonts w:cs="Times New Roman"/>
        <w:color w:val="000000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0d71"/>
    <w:pPr>
      <w:widowControl/>
      <w:bidi w:val="0"/>
      <w:spacing w:lineRule="auto" w:line="240"/>
      <w:jc w:val="left"/>
    </w:pPr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val="pl-PL" w:eastAsia="pl-PL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retekstu"/>
    <w:uiPriority w:val="99"/>
    <w:qFormat/>
    <w:rsid w:val="003c0d71"/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eastAsia="pl-PL"/>
    </w:rPr>
  </w:style>
  <w:style w:type="character" w:styleId="Brak" w:customStyle="1">
    <w:name w:val="Brak"/>
    <w:uiPriority w:val="99"/>
    <w:qFormat/>
    <w:rsid w:val="003c0d71"/>
    <w:rPr/>
  </w:style>
  <w:style w:type="character" w:styleId="TekstpodstawowywcityZnak" w:customStyle="1">
    <w:name w:val="Tekst podstawowy wcięty Znak"/>
    <w:basedOn w:val="DefaultParagraphFont"/>
    <w:link w:val="Wcicietrecitekstu"/>
    <w:uiPriority w:val="99"/>
    <w:qFormat/>
    <w:rsid w:val="003c0d71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ed364d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92b53"/>
    <w:rPr>
      <w:rFonts w:ascii="Segoe UI" w:hAnsi="Segoe UI" w:eastAsia="Arial Unicode MS" w:cs="Segoe UI"/>
      <w:color w:val="000000"/>
      <w:sz w:val="18"/>
      <w:szCs w:val="18"/>
      <w:u w:val="none" w:color="00000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3094f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3094f"/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eastAsia="pl-PL"/>
    </w:rPr>
  </w:style>
  <w:style w:type="character" w:styleId="ListLabel1" w:customStyle="1">
    <w:name w:val="ListLabel 1"/>
    <w:qFormat/>
    <w:rPr>
      <w:rFonts w:cs="Times New Roman"/>
      <w:b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vertAlign w:val="baseline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b/>
    </w:rPr>
  </w:style>
  <w:style w:type="character" w:styleId="ListLabel4" w:customStyle="1">
    <w:name w:val="ListLabel 4"/>
    <w:qFormat/>
    <w:rPr>
      <w:rFonts w:cs="Times New Roman"/>
      <w:b w:val="false"/>
      <w:i w:val="false"/>
      <w:color w:val="00000A"/>
    </w:rPr>
  </w:style>
  <w:style w:type="character" w:styleId="ListLabel5" w:customStyle="1">
    <w:name w:val="ListLabel 5"/>
    <w:qFormat/>
    <w:rPr>
      <w:rFonts w:cs="Times New Roman"/>
      <w:sz w:val="22"/>
    </w:rPr>
  </w:style>
  <w:style w:type="character" w:styleId="ListLabel6" w:customStyle="1">
    <w:name w:val="ListLabel 6"/>
    <w:qFormat/>
    <w:rPr>
      <w:rFonts w:eastAsia="Calibri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7" w:customStyle="1">
    <w:name w:val="ListLabel 7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8" w:customStyle="1">
    <w:name w:val="ListLabel 8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0"/>
      <w:highlight w:val="white"/>
      <w:u w:val="none" w:color="000000"/>
      <w:vertAlign w:val="baseline"/>
    </w:rPr>
  </w:style>
  <w:style w:type="character" w:styleId="ListLabel9" w:customStyle="1">
    <w:name w:val="ListLabel 9"/>
    <w:qFormat/>
    <w:rPr>
      <w:rFonts w:cs="Times New Roman"/>
      <w:b w:val="false"/>
      <w:sz w:val="22"/>
    </w:rPr>
  </w:style>
  <w:style w:type="character" w:styleId="ListLabel10" w:customStyle="1">
    <w:name w:val="ListLabel 10"/>
    <w:qFormat/>
    <w:rPr>
      <w:rFonts w:eastAsia="Arial Unicode MS" w:cs="Arial Unicode MS"/>
    </w:rPr>
  </w:style>
  <w:style w:type="character" w:styleId="ListLabel11" w:customStyle="1">
    <w:name w:val="ListLabel 11"/>
    <w:qFormat/>
    <w:rPr>
      <w:rFonts w:cs="Courier New"/>
    </w:rPr>
  </w:style>
  <w:style w:type="character" w:styleId="Mocnowyrniony" w:customStyle="1">
    <w:name w:val="Mocno wyróżniony"/>
    <w:rPr>
      <w:b/>
      <w:bCs/>
    </w:rPr>
  </w:style>
  <w:style w:type="character" w:styleId="ListLabel12" w:customStyle="1">
    <w:name w:val="ListLabel 12"/>
    <w:qFormat/>
    <w:rPr>
      <w:rFonts w:cs="Times New Roman"/>
      <w:b w:val="false"/>
      <w:b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vertAlign w:val="baseline"/>
    </w:rPr>
  </w:style>
  <w:style w:type="character" w:styleId="ListLabel13" w:customStyle="1">
    <w:name w:val="ListLabel 13"/>
    <w:qFormat/>
    <w:rPr>
      <w:rFonts w:cs="Times New Roman"/>
      <w:sz w:val="22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Symbo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Calibri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8" w:customStyle="1">
    <w:name w:val="ListLabel 18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19" w:customStyle="1">
    <w:name w:val="ListLabel 19"/>
    <w:qFormat/>
    <w:rPr>
      <w:rFonts w:eastAsia="Cambria" w:cs="Cambria"/>
      <w:b w:val="false"/>
      <w:i w:val="false"/>
      <w:strike w:val="false"/>
      <w:dstrike w:val="false"/>
      <w:color w:val="000000"/>
      <w:position w:val="0"/>
      <w:sz w:val="22"/>
      <w:sz w:val="22"/>
      <w:szCs w:val="20"/>
      <w:highlight w:val="white"/>
      <w:u w:val="none" w:color="000000"/>
      <w:vertAlign w:val="baseline"/>
    </w:rPr>
  </w:style>
  <w:style w:type="character" w:styleId="ListLabel20" w:customStyle="1">
    <w:name w:val="ListLabel 20"/>
    <w:qFormat/>
    <w:rPr>
      <w:rFonts w:cs="Times New Roman"/>
      <w:b w:val="false"/>
      <w:sz w:val="22"/>
    </w:rPr>
  </w:style>
  <w:style w:type="character" w:styleId="ListLabel21" w:customStyle="1">
    <w:name w:val="ListLabel 21"/>
    <w:qFormat/>
    <w:rPr>
      <w:sz w:val="22"/>
      <w:szCs w:val="22"/>
    </w:rPr>
  </w:style>
  <w:style w:type="character" w:styleId="ListLabel22" w:customStyle="1">
    <w:name w:val="ListLabel 22"/>
    <w:qFormat/>
    <w:rPr>
      <w:rFonts w:cs="Times New Roman"/>
      <w:b/>
      <w:b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vertAlign w:val="baseline"/>
    </w:rPr>
  </w:style>
  <w:style w:type="character" w:styleId="ListLabel23">
    <w:name w:val="ListLabel 23"/>
    <w:qFormat/>
    <w:rPr>
      <w:rFonts w:cs="Times New Roman"/>
      <w:b w:val="false"/>
      <w:b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vertAlign w:val="baseline"/>
    </w:rPr>
  </w:style>
  <w:style w:type="character" w:styleId="ListLabel24">
    <w:name w:val="ListLabel 24"/>
    <w:qFormat/>
    <w:rPr>
      <w:rFonts w:cs="Times New Roman"/>
      <w:b/>
      <w:b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vertAlign w:val="baseli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Treść tekstu"/>
    <w:basedOn w:val="Normal"/>
    <w:link w:val="TekstpodstawowyZnak"/>
    <w:uiPriority w:val="99"/>
    <w:rsid w:val="003c0d71"/>
    <w:pPr>
      <w:jc w:val="both"/>
    </w:pPr>
    <w:rPr>
      <w:sz w:val="24"/>
      <w:szCs w:val="24"/>
    </w:rPr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 w:customStyle="1">
    <w:name w:val="Główka"/>
    <w:basedOn w:val="Normal"/>
    <w:uiPriority w:val="99"/>
    <w:unhideWhenUsed/>
    <w:rsid w:val="0053094f"/>
    <w:pPr>
      <w:tabs>
        <w:tab w:val="center" w:pos="4536" w:leader="none"/>
        <w:tab w:val="right" w:pos="9072" w:leader="none"/>
      </w:tabs>
    </w:pPr>
    <w:rPr/>
  </w:style>
  <w:style w:type="paragraph" w:styleId="Sygnatura" w:customStyle="1">
    <w:name w:val="Sygnatur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cicietrecitekstu" w:customStyle="1">
    <w:name w:val="Wcięcie treści tekstu"/>
    <w:basedOn w:val="Normal"/>
    <w:link w:val="TekstpodstawowywcityZnak"/>
    <w:uiPriority w:val="99"/>
    <w:rsid w:val="003c0d71"/>
    <w:pPr>
      <w:ind w:left="360" w:hanging="0"/>
    </w:pPr>
    <w:rPr/>
  </w:style>
  <w:style w:type="paragraph" w:styleId="ListParagraph">
    <w:name w:val="List Paragraph"/>
    <w:basedOn w:val="Normal"/>
    <w:link w:val="AkapitzlistZnak"/>
    <w:uiPriority w:val="34"/>
    <w:qFormat/>
    <w:rsid w:val="003c0d7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92b53"/>
    <w:pPr>
      <w:widowControl/>
      <w:bidi w:val="0"/>
      <w:spacing w:lineRule="auto" w:line="240"/>
      <w:jc w:val="left"/>
    </w:pPr>
    <w:rPr>
      <w:rFonts w:ascii="Times New Roman" w:hAnsi="Times New Roman" w:eastAsia="Arial Unicode MS" w:cs="Arial Unicode MS"/>
      <w:color w:val="000000"/>
      <w:sz w:val="28"/>
      <w:szCs w:val="28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92b53"/>
    <w:pPr/>
    <w:rPr>
      <w:rFonts w:ascii="Segoe UI" w:hAnsi="Segoe UI" w:cs="Segoe UI"/>
      <w:sz w:val="18"/>
      <w:szCs w:val="18"/>
    </w:rPr>
  </w:style>
  <w:style w:type="paragraph" w:styleId="Stopka">
    <w:name w:val="Stopka"/>
    <w:basedOn w:val="Normal"/>
    <w:link w:val="StopkaZnak"/>
    <w:uiPriority w:val="99"/>
    <w:unhideWhenUsed/>
    <w:rsid w:val="0053094f"/>
    <w:pPr>
      <w:tabs>
        <w:tab w:val="center" w:pos="4536" w:leader="none"/>
        <w:tab w:val="right" w:pos="9072" w:leader="none"/>
      </w:tabs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numbering" w:styleId="NoList" w:default="1">
    <w:name w:val="No List"/>
    <w:uiPriority w:val="99"/>
    <w:semiHidden/>
    <w:unhideWhenUsed/>
  </w:style>
  <w:style w:type="numbering" w:styleId="Zaimportowanystyl56" w:customStyle="1">
    <w:name w:val="Zaimportowany styl 56"/>
    <w:rsid w:val="003c0d71"/>
  </w:style>
  <w:style w:type="numbering" w:styleId="Zaimportowanystyl57" w:customStyle="1">
    <w:name w:val="Zaimportowany styl 57"/>
    <w:rsid w:val="003c0d71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D0F8-8A32-4DF3-8FA1-0980E1BA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OpenOfficePL_Professional/5.0.2.4$Windows_X86_64 LibreOffice_project/13f702ca819ea5b9f8605782c852d5bb513b3891</Application>
  <Paragraphs>116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2021-03-21T20:59:00Z</dcterms:created>
  <dc:creator>Krzysztof</dc:creator>
  <dc:language>pl-PL</dc:language>
  <cp:lastPrinted>2022-01-21T13:23:00Z</cp:lastPrinted>
  <dcterms:modified xsi:type="dcterms:W3CDTF">2022-01-21T20:29:37Z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